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43" w:rsidRDefault="007148B6">
      <w:pPr>
        <w:pStyle w:val="Intestazione"/>
        <w:tabs>
          <w:tab w:val="center" w:pos="4536"/>
        </w:tabs>
        <w:rPr>
          <w:rFonts w:ascii="Times New Roman" w:hAnsi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2535555" cy="1282700"/>
            <wp:effectExtent l="0" t="0" r="0" b="0"/>
            <wp:docPr id="3" name="Immagine 1" descr="C:\Users\Utente\Downloads\logo_carta_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C:\Users\Utente\Downloads\logo_carta_intesta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36195</wp:posOffset>
                </wp:positionV>
                <wp:extent cx="2960370" cy="126682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560" cy="126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1643" w:rsidRDefault="00831643">
                            <w:pPr>
                              <w:pStyle w:val="Rigad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1643" w:rsidRDefault="007148B6">
                            <w:pPr>
                              <w:pStyle w:val="Rigadintestazio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Società Consortile per Azioni</w:t>
                            </w:r>
                          </w:p>
                          <w:p w:rsidR="00831643" w:rsidRDefault="007148B6">
                            <w:pPr>
                              <w:pStyle w:val="Rigad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Viale del Fante n. 10</w:t>
                            </w:r>
                          </w:p>
                          <w:p w:rsidR="00831643" w:rsidRDefault="007148B6">
                            <w:pPr>
                              <w:pStyle w:val="Rigadintestazio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97100 – RAGUSA</w:t>
                            </w:r>
                          </w:p>
                          <w:p w:rsidR="00831643" w:rsidRDefault="007148B6">
                            <w:pPr>
                              <w:pStyle w:val="Rigadintestazione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9">
                              <w:r>
                                <w:rPr>
                                  <w:rStyle w:val="CollegamentoInternet"/>
                                  <w:sz w:val="20"/>
                                  <w:szCs w:val="20"/>
                                </w:rPr>
                                <w:t>gestionerifiuti.ato7.ragusa@pec.it</w:t>
                              </w:r>
                            </w:hyperlink>
                          </w:p>
                          <w:p w:rsidR="00831643" w:rsidRDefault="007148B6">
                            <w:pPr>
                              <w:pStyle w:val="Rigadintestazione"/>
                            </w:pPr>
                            <w:r>
                              <w:rPr>
                                <w:rStyle w:val="CollegamentoInternet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E-mail</w:t>
                            </w:r>
                            <w:r>
                              <w:rPr>
                                <w:rStyle w:val="CollegamentoInternet"/>
                                <w:sz w:val="20"/>
                                <w:szCs w:val="20"/>
                              </w:rPr>
                              <w:t>: info@srrato7ragusa.it</w:t>
                            </w:r>
                          </w:p>
                          <w:p w:rsidR="00831643" w:rsidRDefault="007148B6">
                            <w:pPr>
                              <w:pStyle w:val="Contenutocornic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P.I.    01544690884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margin-left:247.2pt;margin-top:2.85pt;width:233.1pt;height:99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" strokecolor="white" strokeweight=".02mm">
                <v:stroke joinstyle="round"/>
                <v:textbox inset="2.63mm,1.36mm,2.63mm,1.36mm">
                  <w:txbxContent>
                    <w:p w:rsidR="00831643" w:rsidRDefault="00831643">
                      <w:pPr>
                        <w:pStyle w:val="Rigad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1643" w:rsidRDefault="007148B6">
                      <w:pPr>
                        <w:pStyle w:val="Rigadintestazione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Società Consortile per Azioni</w:t>
                      </w:r>
                    </w:p>
                    <w:p w:rsidR="00831643" w:rsidRDefault="007148B6">
                      <w:pPr>
                        <w:pStyle w:val="Rigadintestazione"/>
                        <w:tabs>
                          <w:tab w:val="left" w:pos="258"/>
                          <w:tab w:val="center" w:pos="4536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Viale del Fante n. 10</w:t>
                      </w:r>
                    </w:p>
                    <w:p w:rsidR="00831643" w:rsidRDefault="007148B6">
                      <w:pPr>
                        <w:pStyle w:val="Rigadintestazio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97100 – RAGUSA</w:t>
                      </w:r>
                    </w:p>
                    <w:p w:rsidR="00831643" w:rsidRDefault="007148B6">
                      <w:pPr>
                        <w:pStyle w:val="Rigadintestazione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0">
                        <w:r>
                          <w:rPr>
                            <w:rStyle w:val="CollegamentoInternet"/>
                            <w:sz w:val="20"/>
                            <w:szCs w:val="20"/>
                          </w:rPr>
                          <w:t>gestionerifiuti.ato7.ragusa@pec.it</w:t>
                        </w:r>
                      </w:hyperlink>
                    </w:p>
                    <w:p w:rsidR="00831643" w:rsidRDefault="007148B6">
                      <w:pPr>
                        <w:pStyle w:val="Rigadintestazione"/>
                      </w:pPr>
                      <w:r>
                        <w:rPr>
                          <w:rStyle w:val="CollegamentoInternet"/>
                          <w:color w:val="000000"/>
                          <w:sz w:val="20"/>
                          <w:szCs w:val="20"/>
                          <w:u w:val="none"/>
                        </w:rPr>
                        <w:t>E-mail</w:t>
                      </w:r>
                      <w:r>
                        <w:rPr>
                          <w:rStyle w:val="CollegamentoInternet"/>
                          <w:sz w:val="20"/>
                          <w:szCs w:val="20"/>
                        </w:rPr>
                        <w:t>: info@srrato7ragusa.it</w:t>
                      </w:r>
                    </w:p>
                    <w:p w:rsidR="00831643" w:rsidRDefault="007148B6">
                      <w:pPr>
                        <w:pStyle w:val="Contenutocornice"/>
                      </w:pPr>
                      <w:r>
                        <w:rPr>
                          <w:sz w:val="20"/>
                          <w:szCs w:val="20"/>
                        </w:rPr>
                        <w:t>P.I.    01544690884</w:t>
                      </w:r>
                    </w:p>
                  </w:txbxContent>
                </v:textbox>
              </v:rect>
            </w:pict>
          </mc:Fallback>
        </mc:AlternateContent>
      </w:r>
    </w:p>
    <w:p w:rsidR="00831643" w:rsidRDefault="00831643">
      <w:pPr>
        <w:spacing w:after="0" w:line="240" w:lineRule="auto"/>
        <w:jc w:val="right"/>
        <w:rPr>
          <w:rFonts w:ascii="Times New Roman" w:hAnsi="Times New Roman"/>
          <w:b/>
          <w:i/>
          <w:sz w:val="20"/>
        </w:rPr>
      </w:pPr>
    </w:p>
    <w:p w:rsidR="00831643" w:rsidRDefault="007148B6">
      <w:pPr>
        <w:suppressAutoHyphens/>
        <w:overflowPunct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Arial"/>
          <w:b/>
          <w:sz w:val="26"/>
          <w:szCs w:val="26"/>
          <w:lang w:eastAsia="zh-CN"/>
        </w:rPr>
        <w:t xml:space="preserve">Determinazione del Dirigente n. 122 </w:t>
      </w:r>
      <w:proofErr w:type="gramStart"/>
      <w:r>
        <w:rPr>
          <w:rFonts w:ascii="Times New Roman" w:eastAsia="Times New Roman" w:hAnsi="Times New Roman" w:cs="Arial"/>
          <w:b/>
          <w:sz w:val="26"/>
          <w:szCs w:val="26"/>
          <w:lang w:eastAsia="zh-CN"/>
        </w:rPr>
        <w:t>del  25.06.2021</w:t>
      </w:r>
      <w:proofErr w:type="gramEnd"/>
    </w:p>
    <w:p w:rsidR="00831643" w:rsidRDefault="00831643">
      <w:pPr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831643" w:rsidRDefault="007148B6">
      <w:pPr>
        <w:suppressAutoHyphens/>
        <w:overflowPunct w:val="0"/>
        <w:spacing w:after="0" w:line="240" w:lineRule="auto"/>
        <w:ind w:left="1361" w:hanging="1531"/>
        <w:jc w:val="both"/>
        <w:textAlignment w:val="baseline"/>
      </w:pPr>
      <w:r>
        <w:rPr>
          <w:rFonts w:ascii="Times New Roman" w:eastAsia="Times New Roman" w:hAnsi="Times New Roman" w:cs="Arial"/>
          <w:b/>
          <w:bCs/>
          <w:caps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caps/>
          <w:sz w:val="24"/>
          <w:szCs w:val="24"/>
          <w:lang w:eastAsia="zh-CN"/>
        </w:rPr>
        <w:t>Oggetto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Determina a contrarre ai sensi dell’art. 32, comma 2, del D.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Lgs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. n. 50/2016 per l’affidamento del servizio di consulenza del lavoro e di el</w:t>
      </w:r>
      <w:bookmarkStart w:id="0" w:name="_GoBack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aborazione </w:t>
      </w:r>
      <w:bookmarkEnd w:id="0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delle buste paga dipendenti per la S.R.R. </w:t>
      </w:r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ATO 7 Ragusa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S.C.p.A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.</w:t>
      </w:r>
    </w:p>
    <w:p w:rsidR="00831643" w:rsidRDefault="007148B6">
      <w:pPr>
        <w:suppressAutoHyphens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zh-CN"/>
        </w:rPr>
      </w:pPr>
      <w:bookmarkStart w:id="1" w:name="_Hlk498434173"/>
      <w:bookmarkEnd w:id="1"/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831643" w:rsidRDefault="007148B6">
      <w:pPr>
        <w:suppressAutoHyphens/>
        <w:overflowPunct w:val="0"/>
        <w:spacing w:after="120" w:line="240" w:lineRule="auto"/>
        <w:jc w:val="center"/>
        <w:textAlignment w:val="baseline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IL  DIRIGENTE</w:t>
      </w:r>
      <w:proofErr w:type="gramEnd"/>
    </w:p>
    <w:p w:rsidR="00831643" w:rsidRDefault="007148B6">
      <w:pPr>
        <w:pStyle w:val="Corpotesto1"/>
        <w:ind w:firstLine="426"/>
        <w:jc w:val="both"/>
      </w:pPr>
      <w:r>
        <w:rPr>
          <w:rFonts w:cs="Arial"/>
          <w:b/>
          <w:sz w:val="24"/>
          <w:szCs w:val="24"/>
        </w:rPr>
        <w:t>VISTO:</w:t>
      </w:r>
    </w:p>
    <w:p w:rsidR="00831643" w:rsidRDefault="007148B6">
      <w:pPr>
        <w:pStyle w:val="Corpotesto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il decreto legislativo 18 aprile 2016, n.50, ed in particolare il comma 2 dell’art. 32, il quale </w:t>
      </w:r>
      <w:r>
        <w:rPr>
          <w:rFonts w:cs="Arial"/>
          <w:sz w:val="22"/>
          <w:szCs w:val="22"/>
        </w:rPr>
        <w:t>prevede che, prima dell’avvio delle procedure di affidamento dei contratti pubblici, le stazioni appaltanti, in conformità ai propri ordinamenti, determinino di contrarre, individuando gli elementi essenziali del contratto e i criteri di selezione degli op</w:t>
      </w:r>
      <w:r>
        <w:rPr>
          <w:rFonts w:cs="Arial"/>
          <w:sz w:val="22"/>
          <w:szCs w:val="22"/>
        </w:rPr>
        <w:t>eratori economici e delle offerte;</w:t>
      </w:r>
    </w:p>
    <w:p w:rsidR="00831643" w:rsidRDefault="007148B6">
      <w:pPr>
        <w:pStyle w:val="Corpotesto1"/>
        <w:ind w:firstLine="426"/>
      </w:pPr>
      <w:r>
        <w:rPr>
          <w:rFonts w:cs="Arial"/>
          <w:b/>
          <w:sz w:val="24"/>
          <w:szCs w:val="24"/>
        </w:rPr>
        <w:t>CONSIDERATO CHE: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>in data 30.06.2021 scadrà l’affidamento del servizio di consulenza del lavoro affidato a professionista esterno;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>risulta necessario provvedere all’affidamento del servizio in oggetto per gli anni 2022 - 2</w:t>
      </w:r>
      <w:r>
        <w:rPr>
          <w:rFonts w:cs="Arial"/>
          <w:sz w:val="22"/>
          <w:szCs w:val="22"/>
        </w:rPr>
        <w:t>023 prevedendo altresì l’opzione per un ulteriore anno (2024);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>l’importo stimato del servizio per un anno è pari ad € 6.000,00 oltre imposte di legge, determinando un valore complessivo dell’affidamento di € 18.000,00 (per anni 3) oltre imposte di legge;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onostante per il suddetto importo (inferiore </w:t>
      </w:r>
      <w:proofErr w:type="gramStart"/>
      <w:r>
        <w:rPr>
          <w:rFonts w:cs="Arial"/>
          <w:sz w:val="22"/>
          <w:szCs w:val="22"/>
        </w:rPr>
        <w:t>ad  €</w:t>
      </w:r>
      <w:proofErr w:type="gramEnd"/>
      <w:r>
        <w:rPr>
          <w:rFonts w:cs="Arial"/>
          <w:sz w:val="22"/>
          <w:szCs w:val="22"/>
        </w:rPr>
        <w:t xml:space="preserve"> 40.000,00) sia possibile procedere con affidamento diretto, si ritiene opportuno procedere ad una consultazione del mercato per l’acquisizione di n.5 preventivi, mediante lettera di invito, con richiesta d</w:t>
      </w:r>
      <w:r>
        <w:rPr>
          <w:rFonts w:cs="Arial"/>
          <w:sz w:val="22"/>
          <w:szCs w:val="22"/>
        </w:rPr>
        <w:t xml:space="preserve">i offerta di ribasso sull’importo stimato del servizio in ragione dei principi di trasparenza, pubblicità, imparzialità di cui all’art. 4 del D. </w:t>
      </w:r>
      <w:proofErr w:type="spellStart"/>
      <w:r>
        <w:rPr>
          <w:rFonts w:cs="Arial"/>
          <w:sz w:val="22"/>
          <w:szCs w:val="22"/>
        </w:rPr>
        <w:t>Lgs</w:t>
      </w:r>
      <w:proofErr w:type="spellEnd"/>
      <w:r>
        <w:rPr>
          <w:rFonts w:cs="Arial"/>
          <w:sz w:val="22"/>
          <w:szCs w:val="22"/>
        </w:rPr>
        <w:t>. 50/2016 nelle more anche della approvazione di un regolamento aziendale per l’acquisizione di beni e servi</w:t>
      </w:r>
      <w:r>
        <w:rPr>
          <w:rFonts w:cs="Arial"/>
          <w:sz w:val="22"/>
          <w:szCs w:val="22"/>
        </w:rPr>
        <w:t>zi di valore inferiore alla soglia comunitaria;</w:t>
      </w:r>
    </w:p>
    <w:p w:rsidR="00831643" w:rsidRDefault="007148B6">
      <w:pPr>
        <w:pStyle w:val="Corpotesto1"/>
        <w:ind w:left="360"/>
        <w:jc w:val="both"/>
      </w:pPr>
      <w:r>
        <w:rPr>
          <w:rFonts w:cs="Arial"/>
          <w:b/>
          <w:sz w:val="24"/>
          <w:szCs w:val="24"/>
        </w:rPr>
        <w:t>RAVVISATA: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 xml:space="preserve">pertanto l’opportunità di avviare una procedura di affidamento, ai sensi dell’art.36 comma 2 </w:t>
      </w:r>
      <w:proofErr w:type="spellStart"/>
      <w:proofErr w:type="gramStart"/>
      <w:r>
        <w:rPr>
          <w:rFonts w:cs="Arial"/>
          <w:sz w:val="22"/>
          <w:szCs w:val="22"/>
        </w:rPr>
        <w:t>lett.a</w:t>
      </w:r>
      <w:proofErr w:type="spellEnd"/>
      <w:proofErr w:type="gramEnd"/>
      <w:r>
        <w:rPr>
          <w:rFonts w:cs="Arial"/>
          <w:sz w:val="22"/>
          <w:szCs w:val="22"/>
        </w:rPr>
        <w:t>), per l’affidamento del servizio in oggetto, previa acquisizione di n.5 preventivi, utilizzando c</w:t>
      </w:r>
      <w:r>
        <w:rPr>
          <w:rFonts w:cs="Arial"/>
          <w:sz w:val="22"/>
          <w:szCs w:val="22"/>
        </w:rPr>
        <w:t>ome elenco di operatori economici la lista degli iscritti all’Ordine dei Consulenti del Lavoro della Provincia di Ragusa;</w:t>
      </w:r>
    </w:p>
    <w:p w:rsidR="00831643" w:rsidRDefault="007148B6">
      <w:pPr>
        <w:pStyle w:val="Corpotesto1"/>
        <w:ind w:left="360"/>
        <w:jc w:val="both"/>
      </w:pPr>
      <w:r>
        <w:rPr>
          <w:rFonts w:cs="Arial"/>
          <w:b/>
          <w:sz w:val="24"/>
          <w:szCs w:val="24"/>
        </w:rPr>
        <w:t>CONSIDERATO CHE:</w:t>
      </w:r>
    </w:p>
    <w:p w:rsidR="00831643" w:rsidRDefault="007148B6">
      <w:pPr>
        <w:pStyle w:val="Corpotesto1"/>
        <w:numPr>
          <w:ilvl w:val="0"/>
          <w:numId w:val="1"/>
        </w:numPr>
        <w:jc w:val="both"/>
      </w:pPr>
      <w:r>
        <w:rPr>
          <w:rFonts w:cs="Arial"/>
          <w:sz w:val="22"/>
          <w:szCs w:val="22"/>
        </w:rPr>
        <w:t xml:space="preserve">il servizio in oggetto, in relazione all’importo stimato, rientra tra quelli di importo inferiore alle soglie di cui </w:t>
      </w:r>
      <w:r>
        <w:rPr>
          <w:rFonts w:cs="Arial"/>
          <w:sz w:val="22"/>
          <w:szCs w:val="22"/>
        </w:rPr>
        <w:t xml:space="preserve">all’art. 35 del D. </w:t>
      </w:r>
      <w:proofErr w:type="spellStart"/>
      <w:r>
        <w:rPr>
          <w:rFonts w:cs="Arial"/>
          <w:sz w:val="22"/>
          <w:szCs w:val="22"/>
        </w:rPr>
        <w:t>Lgs</w:t>
      </w:r>
      <w:proofErr w:type="spellEnd"/>
      <w:r>
        <w:rPr>
          <w:rFonts w:cs="Arial"/>
          <w:sz w:val="22"/>
          <w:szCs w:val="22"/>
        </w:rPr>
        <w:t>. n. 50/2016 che possono essere aggiudicati, ai sensi dell’art. 95, comma 4, dello stesso Decreto, con il criterio del prezzo più basso, con specifico riferimento in relazione a quanto previsto dalla lettera c</w:t>
      </w:r>
      <w:r>
        <w:rPr>
          <w:rFonts w:cs="Arial"/>
          <w:i/>
          <w:sz w:val="22"/>
          <w:szCs w:val="22"/>
        </w:rPr>
        <w:t>) “per i servizi e le for</w:t>
      </w:r>
      <w:r>
        <w:rPr>
          <w:rFonts w:cs="Arial"/>
          <w:i/>
          <w:sz w:val="22"/>
          <w:szCs w:val="22"/>
        </w:rPr>
        <w:t>niture di importo fino a 40.000 euro</w:t>
      </w:r>
      <w:r>
        <w:rPr>
          <w:rFonts w:cs="Arial"/>
          <w:sz w:val="22"/>
          <w:szCs w:val="22"/>
        </w:rPr>
        <w:t>”;</w:t>
      </w:r>
    </w:p>
    <w:p w:rsidR="00831643" w:rsidRDefault="007148B6">
      <w:pPr>
        <w:pStyle w:val="Default"/>
        <w:jc w:val="center"/>
      </w:pPr>
      <w:r>
        <w:rPr>
          <w:rFonts w:cs="Arial"/>
          <w:b/>
        </w:rPr>
        <w:t>DETERMINA</w:t>
      </w:r>
    </w:p>
    <w:p w:rsidR="00831643" w:rsidRDefault="007148B6">
      <w:pPr>
        <w:pStyle w:val="Default"/>
        <w:jc w:val="center"/>
        <w:rPr>
          <w:rFonts w:cs="Arial"/>
        </w:rPr>
      </w:pPr>
      <w:r>
        <w:rPr>
          <w:rFonts w:cs="Arial"/>
        </w:rPr>
        <w:t xml:space="preserve">                          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 xml:space="preserve">di procedere all’acquisizione di n.5 preventivi, mediante lettera di invito, con richiesta di offerta di ribasso sull’importo stimato del servizio di elaborazione delle buste paga </w:t>
      </w:r>
      <w:r>
        <w:rPr>
          <w:rFonts w:cs="Arial"/>
          <w:sz w:val="22"/>
          <w:szCs w:val="22"/>
        </w:rPr>
        <w:t xml:space="preserve">del personale dipendente e di consulenza del lavoro per la S.R.R. ATO 7 Ragusa </w:t>
      </w:r>
      <w:proofErr w:type="spellStart"/>
      <w:r>
        <w:rPr>
          <w:rFonts w:cs="Arial"/>
          <w:sz w:val="22"/>
          <w:szCs w:val="22"/>
        </w:rPr>
        <w:t>S.C.p.A</w:t>
      </w:r>
      <w:proofErr w:type="spellEnd"/>
      <w:r>
        <w:rPr>
          <w:rFonts w:cs="Arial"/>
          <w:sz w:val="22"/>
          <w:szCs w:val="22"/>
        </w:rPr>
        <w:t>.;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lastRenderedPageBreak/>
        <w:t>di individuare i cinque professionisti da cui recepire le offerte per il servizio in oggetto, utilizzando come elenco di operatori economici la lista degli iscritti al</w:t>
      </w:r>
      <w:r>
        <w:rPr>
          <w:rFonts w:cs="Arial"/>
          <w:sz w:val="22"/>
          <w:szCs w:val="22"/>
        </w:rPr>
        <w:t>l’Ordine dei Consulenti del Lavoro della Provincia di Ragusa;</w:t>
      </w:r>
    </w:p>
    <w:p w:rsidR="00831643" w:rsidRDefault="007148B6">
      <w:pPr>
        <w:pStyle w:val="Corpotesto1"/>
        <w:numPr>
          <w:ilvl w:val="0"/>
          <w:numId w:val="2"/>
        </w:numPr>
        <w:spacing w:after="0"/>
        <w:jc w:val="both"/>
      </w:pPr>
      <w:r>
        <w:rPr>
          <w:rFonts w:cs="Arial"/>
          <w:sz w:val="22"/>
          <w:szCs w:val="22"/>
        </w:rPr>
        <w:t>di inviare unitamente alla lettera d’invito, l’allegato “Capitolato Speciale del Servizio” in cui sono definite le condizioni di esecuzione del servizio in oggetto;</w:t>
      </w:r>
    </w:p>
    <w:p w:rsidR="00831643" w:rsidRDefault="007148B6">
      <w:pPr>
        <w:pStyle w:val="Corpotesto1"/>
        <w:numPr>
          <w:ilvl w:val="0"/>
          <w:numId w:val="2"/>
        </w:numPr>
        <w:spacing w:after="0"/>
        <w:jc w:val="both"/>
      </w:pPr>
      <w:r>
        <w:rPr>
          <w:rFonts w:cs="Arial"/>
          <w:sz w:val="22"/>
          <w:szCs w:val="22"/>
        </w:rPr>
        <w:t>di autorizzare la spesa compl</w:t>
      </w:r>
      <w:r>
        <w:rPr>
          <w:rFonts w:cs="Arial"/>
          <w:sz w:val="22"/>
          <w:szCs w:val="22"/>
        </w:rPr>
        <w:t>essiva di € 18.000,00 da porsi a carico del bilancio della Società per gli anni 2022, 2023 e 2024;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 xml:space="preserve">di nominare il dott. Luca </w:t>
      </w:r>
      <w:proofErr w:type="spellStart"/>
      <w:r>
        <w:rPr>
          <w:rFonts w:cs="Arial"/>
          <w:sz w:val="22"/>
          <w:szCs w:val="22"/>
        </w:rPr>
        <w:t>Bonuomo</w:t>
      </w:r>
      <w:proofErr w:type="spellEnd"/>
      <w:r>
        <w:rPr>
          <w:rFonts w:cs="Arial"/>
          <w:sz w:val="22"/>
          <w:szCs w:val="22"/>
        </w:rPr>
        <w:t xml:space="preserve"> quale R.U.P. della procedura, il quale provvederà a richiedere il relativo </w:t>
      </w:r>
      <w:proofErr w:type="spellStart"/>
      <w:r>
        <w:rPr>
          <w:rFonts w:cs="Arial"/>
          <w:sz w:val="22"/>
          <w:szCs w:val="22"/>
        </w:rPr>
        <w:t>smart</w:t>
      </w:r>
      <w:proofErr w:type="spellEnd"/>
      <w:r>
        <w:rPr>
          <w:rFonts w:cs="Arial"/>
          <w:sz w:val="22"/>
          <w:szCs w:val="22"/>
        </w:rPr>
        <w:t xml:space="preserve"> CIG;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 xml:space="preserve">di prorogare l’attuale Consulente del lavoro di cui al contratto del 12.04.2018, fino al </w:t>
      </w:r>
      <w:r>
        <w:rPr>
          <w:rFonts w:cs="Arial"/>
          <w:b/>
          <w:bCs/>
          <w:sz w:val="22"/>
          <w:szCs w:val="22"/>
        </w:rPr>
        <w:t>31.12.2021</w:t>
      </w:r>
      <w:r>
        <w:rPr>
          <w:rFonts w:cs="Arial"/>
          <w:sz w:val="22"/>
          <w:szCs w:val="22"/>
        </w:rPr>
        <w:t xml:space="preserve">, entro cui  dovrà essere definito l’affidamento del servizio al nuovo consulente del lavoro, individuato a seguito della procedura </w:t>
      </w:r>
      <w:proofErr w:type="spellStart"/>
      <w:r>
        <w:rPr>
          <w:rFonts w:cs="Arial"/>
          <w:sz w:val="22"/>
          <w:szCs w:val="22"/>
        </w:rPr>
        <w:t>sovraindicata</w:t>
      </w:r>
      <w:proofErr w:type="spellEnd"/>
      <w:r>
        <w:rPr>
          <w:rFonts w:cs="Arial"/>
          <w:sz w:val="22"/>
          <w:szCs w:val="22"/>
        </w:rPr>
        <w:t>, considerat</w:t>
      </w:r>
      <w:r>
        <w:rPr>
          <w:rFonts w:cs="Arial"/>
          <w:sz w:val="22"/>
          <w:szCs w:val="22"/>
        </w:rPr>
        <w:t xml:space="preserve">a la necessità di garantire la continuità dell’attuale servizio svolto dal consulente del lavoro, in modo da poter chiudere l’anno solare di riferimento dal punto amministrativo contabile e di gestione del personale e considerato che l’attuale affidatario </w:t>
      </w:r>
      <w:r>
        <w:rPr>
          <w:rFonts w:cs="Arial"/>
          <w:sz w:val="22"/>
          <w:szCs w:val="22"/>
        </w:rPr>
        <w:t>comporta un importo mensile pari ad €380,90, che dal punto di vista di economicità è particolarmente conveniente per la Società;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>di trasmettere la presente al Consiglio di Amministrazione;</w:t>
      </w:r>
    </w:p>
    <w:p w:rsidR="00831643" w:rsidRDefault="007148B6">
      <w:pPr>
        <w:pStyle w:val="Default"/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>di pubblicare la presente sul sito web della società.</w:t>
      </w:r>
    </w:p>
    <w:p w:rsidR="00831643" w:rsidRDefault="00831643">
      <w:pPr>
        <w:pStyle w:val="Default"/>
        <w:ind w:left="720"/>
        <w:jc w:val="both"/>
        <w:rPr>
          <w:rFonts w:cs="Arial"/>
          <w:sz w:val="22"/>
          <w:szCs w:val="22"/>
        </w:rPr>
      </w:pPr>
    </w:p>
    <w:p w:rsidR="00831643" w:rsidRDefault="007148B6">
      <w:pPr>
        <w:pStyle w:val="Default"/>
        <w:ind w:left="720"/>
        <w:jc w:val="both"/>
      </w:pPr>
      <w:r>
        <w:rPr>
          <w:rFonts w:cs="Arial"/>
          <w:b/>
        </w:rPr>
        <w:tab/>
      </w:r>
      <w:r w:rsidR="00B870A3">
        <w:rPr>
          <w:rFonts w:cs="Arial"/>
          <w:b/>
        </w:rPr>
        <w:t xml:space="preserve">f.to </w:t>
      </w:r>
      <w:r>
        <w:rPr>
          <w:rFonts w:cs="Arial"/>
          <w:b/>
        </w:rPr>
        <w:t>L’istruttore</w:t>
      </w:r>
    </w:p>
    <w:p w:rsidR="00831643" w:rsidRDefault="007148B6">
      <w:pPr>
        <w:pStyle w:val="Default"/>
        <w:ind w:left="720"/>
        <w:jc w:val="both"/>
      </w:pPr>
      <w:r>
        <w:rPr>
          <w:rFonts w:cs="Arial"/>
          <w:b/>
        </w:rPr>
        <w:t>(</w:t>
      </w:r>
      <w:r>
        <w:rPr>
          <w:rFonts w:cs="Arial"/>
          <w:b/>
          <w:i/>
          <w:iCs/>
        </w:rPr>
        <w:t>Cascone Veli Valentina</w:t>
      </w:r>
      <w:r>
        <w:rPr>
          <w:rFonts w:cs="Arial"/>
          <w:b/>
        </w:rPr>
        <w:t>)</w:t>
      </w:r>
      <w:r>
        <w:t xml:space="preserve">                     </w:t>
      </w:r>
    </w:p>
    <w:p w:rsidR="00831643" w:rsidRDefault="00B870A3">
      <w:pPr>
        <w:spacing w:after="0" w:line="240" w:lineRule="auto"/>
        <w:ind w:left="4536"/>
        <w:jc w:val="center"/>
        <w:rPr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f.to </w:t>
      </w:r>
      <w:r w:rsidR="007148B6">
        <w:rPr>
          <w:rFonts w:ascii="Times New Roman" w:hAnsi="Times New Roman" w:cs="Arial"/>
          <w:b/>
          <w:sz w:val="24"/>
          <w:szCs w:val="24"/>
        </w:rPr>
        <w:t>Il Dirigente</w:t>
      </w:r>
    </w:p>
    <w:p w:rsidR="00831643" w:rsidRDefault="007148B6">
      <w:pPr>
        <w:spacing w:after="0" w:line="240" w:lineRule="auto"/>
        <w:ind w:left="4536"/>
        <w:jc w:val="center"/>
        <w:rPr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 xml:space="preserve">(dott. </w:t>
      </w:r>
      <w:proofErr w:type="spellStart"/>
      <w:r>
        <w:rPr>
          <w:rFonts w:ascii="Times New Roman" w:hAnsi="Times New Roman" w:cs="Arial"/>
          <w:b/>
          <w:i/>
          <w:sz w:val="24"/>
          <w:szCs w:val="24"/>
        </w:rPr>
        <w:t>Chim</w:t>
      </w:r>
      <w:proofErr w:type="spellEnd"/>
      <w:r>
        <w:rPr>
          <w:rFonts w:ascii="Times New Roman" w:hAnsi="Times New Roman" w:cs="Arial"/>
          <w:b/>
          <w:i/>
          <w:sz w:val="24"/>
          <w:szCs w:val="24"/>
        </w:rPr>
        <w:t>. Fabio Ferreri)</w:t>
      </w:r>
    </w:p>
    <w:p w:rsidR="00831643" w:rsidRDefault="007148B6">
      <w:pPr>
        <w:spacing w:line="240" w:lineRule="auto"/>
        <w:jc w:val="right"/>
      </w:pPr>
      <w:r>
        <w:rPr>
          <w:rFonts w:ascii="Times New Roman" w:hAnsi="Times New Roman"/>
          <w:b/>
          <w:i/>
          <w:sz w:val="20"/>
        </w:rPr>
        <w:t xml:space="preserve">                                                                                                                     </w:t>
      </w:r>
    </w:p>
    <w:p w:rsidR="00831643" w:rsidRDefault="00831643">
      <w:pPr>
        <w:spacing w:line="240" w:lineRule="auto"/>
        <w:jc w:val="right"/>
      </w:pPr>
    </w:p>
    <w:p w:rsidR="00831643" w:rsidRDefault="00831643">
      <w:pPr>
        <w:spacing w:line="240" w:lineRule="auto"/>
        <w:jc w:val="right"/>
      </w:pPr>
    </w:p>
    <w:p w:rsidR="00831643" w:rsidRDefault="007148B6">
      <w:pPr>
        <w:spacing w:line="240" w:lineRule="auto"/>
      </w:pPr>
      <w:r>
        <w:t xml:space="preserve">                                    </w:t>
      </w:r>
      <w:r>
        <w:t xml:space="preserve">                                                                                                            </w:t>
      </w:r>
    </w:p>
    <w:sectPr w:rsidR="00831643">
      <w:headerReference w:type="default" r:id="rId11"/>
      <w:footerReference w:type="default" r:id="rId12"/>
      <w:pgSz w:w="11906" w:h="16838"/>
      <w:pgMar w:top="341" w:right="1274" w:bottom="284" w:left="1276" w:header="284" w:footer="14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B6" w:rsidRDefault="007148B6">
      <w:pPr>
        <w:spacing w:after="0" w:line="240" w:lineRule="auto"/>
      </w:pPr>
      <w:r>
        <w:separator/>
      </w:r>
    </w:p>
  </w:endnote>
  <w:endnote w:type="continuationSeparator" w:id="0">
    <w:p w:rsidR="007148B6" w:rsidRDefault="0071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831643">
      <w:tc>
        <w:tcPr>
          <w:tcW w:w="8419" w:type="dxa"/>
          <w:tcBorders>
            <w:top w:val="single" w:sz="4" w:space="0" w:color="000001"/>
          </w:tcBorders>
          <w:shd w:val="clear" w:color="auto" w:fill="auto"/>
        </w:tcPr>
        <w:p w:rsidR="00831643" w:rsidRDefault="007148B6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320675" cy="178435"/>
                <wp:effectExtent l="0" t="0" r="0" b="0"/>
                <wp:docPr id="4" name="Immagine2" descr="C:\Users\Utente\Downloads\logo_carta_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2" descr="C:\Users\Utente\Downloads\logo_carta_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178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8"/>
              <w:szCs w:val="18"/>
            </w:rPr>
            <w:t>SRR ATO7 RAGUSA - Società consortil</w:t>
          </w:r>
          <w:r>
            <w:rPr>
              <w:i/>
              <w:sz w:val="18"/>
              <w:szCs w:val="18"/>
            </w:rPr>
            <w:t xml:space="preserve">e per azioni - </w:t>
          </w:r>
          <w:hyperlink r:id="rId2">
            <w:r>
              <w:rPr>
                <w:rStyle w:val="CollegamentoInternet"/>
                <w:b/>
                <w:i/>
                <w:sz w:val="18"/>
                <w:szCs w:val="18"/>
                <w:u w:val="none"/>
              </w:rPr>
              <w:t>www.srrato7ragusa.it</w:t>
            </w:r>
          </w:hyperlink>
        </w:p>
      </w:tc>
      <w:tc>
        <w:tcPr>
          <w:tcW w:w="936" w:type="dxa"/>
          <w:tcBorders>
            <w:top w:val="single" w:sz="4" w:space="0" w:color="C0504D"/>
          </w:tcBorders>
          <w:shd w:val="clear" w:color="auto" w:fill="FFFFFF"/>
        </w:tcPr>
        <w:p w:rsidR="00831643" w:rsidRDefault="00831643">
          <w:pPr>
            <w:pStyle w:val="Intestazione"/>
            <w:tabs>
              <w:tab w:val="center" w:pos="364"/>
            </w:tabs>
            <w:rPr>
              <w:color w:val="FFFFFF"/>
            </w:rPr>
          </w:pPr>
        </w:p>
      </w:tc>
    </w:tr>
  </w:tbl>
  <w:p w:rsidR="00831643" w:rsidRDefault="00831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B6" w:rsidRDefault="007148B6">
      <w:pPr>
        <w:spacing w:after="0" w:line="240" w:lineRule="auto"/>
      </w:pPr>
      <w:r>
        <w:separator/>
      </w:r>
    </w:p>
  </w:footnote>
  <w:footnote w:type="continuationSeparator" w:id="0">
    <w:p w:rsidR="007148B6" w:rsidRDefault="0071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43" w:rsidRDefault="007148B6">
    <w:pPr>
      <w:pStyle w:val="Intestazione"/>
      <w:jc w:val="center"/>
      <w:rPr>
        <w:b/>
        <w:lang w:val="en-US"/>
      </w:rPr>
    </w:pPr>
    <w:r>
      <w:rPr>
        <w:b/>
        <w:lang w:val="en-US"/>
      </w:rPr>
      <w:t>PROT/SRRATO7RG/25/</w:t>
    </w:r>
    <w:proofErr w:type="spellStart"/>
    <w:r>
      <w:rPr>
        <w:b/>
        <w:lang w:val="en-US"/>
      </w:rPr>
      <w:t>Giugno</w:t>
    </w:r>
    <w:proofErr w:type="spellEnd"/>
    <w:r>
      <w:rPr>
        <w:b/>
        <w:lang w:val="en-US"/>
      </w:rPr>
      <w:t>/2021/0003159/U</w:t>
    </w:r>
  </w:p>
  <w:p w:rsidR="00831643" w:rsidRDefault="00831643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5B9"/>
    <w:multiLevelType w:val="multilevel"/>
    <w:tmpl w:val="1EC24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265C41"/>
    <w:multiLevelType w:val="multilevel"/>
    <w:tmpl w:val="E214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3EC660C6"/>
    <w:multiLevelType w:val="multilevel"/>
    <w:tmpl w:val="A222A3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43"/>
    <w:rsid w:val="00037DB8"/>
    <w:rsid w:val="007148B6"/>
    <w:rsid w:val="00831643"/>
    <w:rsid w:val="00B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21D"/>
  <w15:docId w15:val="{3322A51B-AB07-401A-BC24-D51F9598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3C8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rsid w:val="00803D3F"/>
  </w:style>
  <w:style w:type="character" w:customStyle="1" w:styleId="PidipaginaCarattere">
    <w:name w:val="Piè di pagina Carattere"/>
    <w:basedOn w:val="Carpredefinitoparagrafo"/>
    <w:uiPriority w:val="99"/>
    <w:qFormat/>
    <w:rsid w:val="00803D3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03D3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640E4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qFormat/>
    <w:rsid w:val="00C44CE4"/>
  </w:style>
  <w:style w:type="character" w:styleId="Enfasigrassetto">
    <w:name w:val="Strong"/>
    <w:qFormat/>
    <w:rsid w:val="004E5757"/>
    <w:rPr>
      <w:b/>
      <w:bCs/>
    </w:rPr>
  </w:style>
  <w:style w:type="character" w:customStyle="1" w:styleId="ListLabel1">
    <w:name w:val="ListLabel 1"/>
    <w:qFormat/>
    <w:rsid w:val="00AB0230"/>
    <w:rPr>
      <w:rFonts w:cs="Courier New"/>
    </w:rPr>
  </w:style>
  <w:style w:type="character" w:customStyle="1" w:styleId="ListLabel2">
    <w:name w:val="ListLabel 2"/>
    <w:qFormat/>
    <w:rsid w:val="00AB0230"/>
    <w:rPr>
      <w:rFonts w:cs="Courier New"/>
    </w:rPr>
  </w:style>
  <w:style w:type="character" w:customStyle="1" w:styleId="ListLabel3">
    <w:name w:val="ListLabel 3"/>
    <w:qFormat/>
    <w:rsid w:val="00AB0230"/>
    <w:rPr>
      <w:rFonts w:cs="Courier New"/>
    </w:rPr>
  </w:style>
  <w:style w:type="character" w:customStyle="1" w:styleId="ListLabel4">
    <w:name w:val="ListLabel 4"/>
    <w:qFormat/>
    <w:rsid w:val="00AB0230"/>
    <w:rPr>
      <w:rFonts w:eastAsia="Calibri" w:cs="Calibri"/>
    </w:rPr>
  </w:style>
  <w:style w:type="character" w:customStyle="1" w:styleId="ListLabel5">
    <w:name w:val="ListLabel 5"/>
    <w:qFormat/>
    <w:rsid w:val="00AB0230"/>
    <w:rPr>
      <w:rFonts w:cs="Courier New"/>
    </w:rPr>
  </w:style>
  <w:style w:type="character" w:customStyle="1" w:styleId="ListLabel6">
    <w:name w:val="ListLabel 6"/>
    <w:qFormat/>
    <w:rsid w:val="00AB0230"/>
    <w:rPr>
      <w:rFonts w:cs="Courier New"/>
    </w:rPr>
  </w:style>
  <w:style w:type="character" w:customStyle="1" w:styleId="ListLabel7">
    <w:name w:val="ListLabel 7"/>
    <w:qFormat/>
    <w:rsid w:val="00AB0230"/>
    <w:rPr>
      <w:rFonts w:cs="Courier New"/>
    </w:rPr>
  </w:style>
  <w:style w:type="character" w:customStyle="1" w:styleId="ListLabel8">
    <w:name w:val="ListLabel 8"/>
    <w:qFormat/>
    <w:rsid w:val="00AB0230"/>
    <w:rPr>
      <w:b/>
    </w:rPr>
  </w:style>
  <w:style w:type="character" w:customStyle="1" w:styleId="ListLabel9">
    <w:name w:val="ListLabel 9"/>
    <w:qFormat/>
    <w:rsid w:val="00AB0230"/>
    <w:rPr>
      <w:rFonts w:cs="Courier New"/>
    </w:rPr>
  </w:style>
  <w:style w:type="character" w:customStyle="1" w:styleId="ListLabel10">
    <w:name w:val="ListLabel 10"/>
    <w:qFormat/>
    <w:rsid w:val="00AB0230"/>
    <w:rPr>
      <w:rFonts w:cs="Courier New"/>
    </w:rPr>
  </w:style>
  <w:style w:type="character" w:customStyle="1" w:styleId="ListLabel11">
    <w:name w:val="ListLabel 11"/>
    <w:qFormat/>
    <w:rsid w:val="00AB0230"/>
    <w:rPr>
      <w:rFonts w:cs="Courier New"/>
    </w:rPr>
  </w:style>
  <w:style w:type="character" w:customStyle="1" w:styleId="ListLabel12">
    <w:name w:val="ListLabel 12"/>
    <w:qFormat/>
    <w:rsid w:val="00AB0230"/>
    <w:rPr>
      <w:rFonts w:cs="Courier New"/>
    </w:rPr>
  </w:style>
  <w:style w:type="character" w:customStyle="1" w:styleId="ListLabel13">
    <w:name w:val="ListLabel 13"/>
    <w:qFormat/>
    <w:rsid w:val="00AB0230"/>
    <w:rPr>
      <w:rFonts w:cs="Courier New"/>
    </w:rPr>
  </w:style>
  <w:style w:type="character" w:customStyle="1" w:styleId="ListLabel14">
    <w:name w:val="ListLabel 14"/>
    <w:qFormat/>
    <w:rsid w:val="00AB0230"/>
    <w:rPr>
      <w:rFonts w:cs="Courier New"/>
    </w:rPr>
  </w:style>
  <w:style w:type="character" w:customStyle="1" w:styleId="ListLabel15">
    <w:name w:val="ListLabel 15"/>
    <w:qFormat/>
    <w:rsid w:val="00AB0230"/>
    <w:rPr>
      <w:rFonts w:cs="Courier New"/>
    </w:rPr>
  </w:style>
  <w:style w:type="character" w:customStyle="1" w:styleId="ListLabel16">
    <w:name w:val="ListLabel 16"/>
    <w:qFormat/>
    <w:rsid w:val="00AB0230"/>
    <w:rPr>
      <w:rFonts w:cs="Courier New"/>
    </w:rPr>
  </w:style>
  <w:style w:type="character" w:customStyle="1" w:styleId="ListLabel17">
    <w:name w:val="ListLabel 17"/>
    <w:qFormat/>
    <w:rsid w:val="00AB0230"/>
    <w:rPr>
      <w:rFonts w:cs="Courier New"/>
    </w:rPr>
  </w:style>
  <w:style w:type="character" w:customStyle="1" w:styleId="ListLabel18">
    <w:name w:val="ListLabel 18"/>
    <w:qFormat/>
    <w:rsid w:val="00AB0230"/>
    <w:rPr>
      <w:b/>
      <w:sz w:val="22"/>
      <w:szCs w:val="22"/>
    </w:rPr>
  </w:style>
  <w:style w:type="character" w:customStyle="1" w:styleId="ListLabel19">
    <w:name w:val="ListLabel 19"/>
    <w:qFormat/>
    <w:rsid w:val="00AB0230"/>
    <w:rPr>
      <w:rFonts w:cs="Courier New"/>
    </w:rPr>
  </w:style>
  <w:style w:type="character" w:customStyle="1" w:styleId="ListLabel20">
    <w:name w:val="ListLabel 20"/>
    <w:qFormat/>
    <w:rsid w:val="00AB0230"/>
    <w:rPr>
      <w:rFonts w:cs="Courier New"/>
    </w:rPr>
  </w:style>
  <w:style w:type="character" w:customStyle="1" w:styleId="ListLabel21">
    <w:name w:val="ListLabel 21"/>
    <w:qFormat/>
    <w:rsid w:val="00AB0230"/>
    <w:rPr>
      <w:rFonts w:cs="Courier New"/>
    </w:rPr>
  </w:style>
  <w:style w:type="character" w:customStyle="1" w:styleId="ListLabel22">
    <w:name w:val="ListLabel 22"/>
    <w:qFormat/>
    <w:rsid w:val="00AB0230"/>
    <w:rPr>
      <w:b/>
      <w:i/>
      <w:sz w:val="18"/>
      <w:szCs w:val="18"/>
      <w:u w:val="none"/>
    </w:rPr>
  </w:style>
  <w:style w:type="character" w:customStyle="1" w:styleId="ListLabel23">
    <w:name w:val="ListLabel 23"/>
    <w:qFormat/>
    <w:rsid w:val="00AB0230"/>
    <w:rPr>
      <w:rFonts w:cs="Symbol"/>
    </w:rPr>
  </w:style>
  <w:style w:type="character" w:customStyle="1" w:styleId="ListLabel24">
    <w:name w:val="ListLabel 24"/>
    <w:qFormat/>
    <w:rsid w:val="00AB0230"/>
    <w:rPr>
      <w:rFonts w:cs="Courier New"/>
    </w:rPr>
  </w:style>
  <w:style w:type="character" w:customStyle="1" w:styleId="ListLabel25">
    <w:name w:val="ListLabel 25"/>
    <w:qFormat/>
    <w:rsid w:val="00AB0230"/>
    <w:rPr>
      <w:rFonts w:cs="Wingdings"/>
    </w:rPr>
  </w:style>
  <w:style w:type="character" w:customStyle="1" w:styleId="ListLabel26">
    <w:name w:val="ListLabel 26"/>
    <w:qFormat/>
    <w:rsid w:val="00AB0230"/>
    <w:rPr>
      <w:rFonts w:cs="Symbol"/>
    </w:rPr>
  </w:style>
  <w:style w:type="character" w:customStyle="1" w:styleId="ListLabel27">
    <w:name w:val="ListLabel 27"/>
    <w:qFormat/>
    <w:rsid w:val="00AB0230"/>
    <w:rPr>
      <w:rFonts w:cs="Courier New"/>
    </w:rPr>
  </w:style>
  <w:style w:type="character" w:customStyle="1" w:styleId="ListLabel28">
    <w:name w:val="ListLabel 28"/>
    <w:qFormat/>
    <w:rsid w:val="00AB0230"/>
    <w:rPr>
      <w:rFonts w:cs="Wingdings"/>
    </w:rPr>
  </w:style>
  <w:style w:type="character" w:customStyle="1" w:styleId="ListLabel29">
    <w:name w:val="ListLabel 29"/>
    <w:qFormat/>
    <w:rsid w:val="00AB0230"/>
    <w:rPr>
      <w:rFonts w:cs="Symbol"/>
    </w:rPr>
  </w:style>
  <w:style w:type="character" w:customStyle="1" w:styleId="ListLabel30">
    <w:name w:val="ListLabel 30"/>
    <w:qFormat/>
    <w:rsid w:val="00AB0230"/>
    <w:rPr>
      <w:rFonts w:cs="Courier New"/>
    </w:rPr>
  </w:style>
  <w:style w:type="character" w:customStyle="1" w:styleId="ListLabel31">
    <w:name w:val="ListLabel 31"/>
    <w:qFormat/>
    <w:rsid w:val="00AB0230"/>
    <w:rPr>
      <w:rFonts w:cs="Wingdings"/>
    </w:rPr>
  </w:style>
  <w:style w:type="character" w:customStyle="1" w:styleId="ListLabel32">
    <w:name w:val="ListLabel 32"/>
    <w:qFormat/>
    <w:rsid w:val="00AB0230"/>
    <w:rPr>
      <w:b/>
      <w:i/>
      <w:sz w:val="18"/>
      <w:szCs w:val="18"/>
      <w:u w:val="none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rsid w:val="00A367E2"/>
    <w:rPr>
      <w:color w:val="00000A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A367E2"/>
    <w:rPr>
      <w:color w:val="00000A"/>
      <w:sz w:val="22"/>
      <w:szCs w:val="22"/>
      <w:lang w:eastAsia="en-U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b/>
      <w:i/>
      <w:sz w:val="18"/>
      <w:szCs w:val="18"/>
      <w:u w:val="none"/>
    </w:rPr>
  </w:style>
  <w:style w:type="character" w:customStyle="1" w:styleId="ListLabel173">
    <w:name w:val="ListLabel 173"/>
    <w:qFormat/>
    <w:rPr>
      <w:rFonts w:ascii="Times New Roman" w:hAnsi="Times New Roman" w:cs="Symbol"/>
      <w:sz w:val="20"/>
    </w:rPr>
  </w:style>
  <w:style w:type="character" w:customStyle="1" w:styleId="ListLabel174">
    <w:name w:val="ListLabel 174"/>
    <w:qFormat/>
    <w:rPr>
      <w:rFonts w:cs="Symbol"/>
      <w:sz w:val="18"/>
    </w:rPr>
  </w:style>
  <w:style w:type="character" w:customStyle="1" w:styleId="ListLabel175">
    <w:name w:val="ListLabel 175"/>
    <w:qFormat/>
    <w:rPr>
      <w:sz w:val="20"/>
      <w:szCs w:val="20"/>
    </w:rPr>
  </w:style>
  <w:style w:type="character" w:customStyle="1" w:styleId="ListLabel176">
    <w:name w:val="ListLabel 176"/>
    <w:qFormat/>
    <w:rPr>
      <w:b/>
      <w:i/>
      <w:sz w:val="18"/>
      <w:szCs w:val="18"/>
      <w:u w:val="none"/>
    </w:rPr>
  </w:style>
  <w:style w:type="character" w:customStyle="1" w:styleId="ListLabel177">
    <w:name w:val="ListLabel 177"/>
    <w:qFormat/>
    <w:rPr>
      <w:rFonts w:cs="Symbol"/>
      <w:sz w:val="18"/>
    </w:rPr>
  </w:style>
  <w:style w:type="character" w:customStyle="1" w:styleId="ListLabel178">
    <w:name w:val="ListLabel 178"/>
    <w:qFormat/>
    <w:rPr>
      <w:sz w:val="20"/>
      <w:szCs w:val="20"/>
    </w:rPr>
  </w:style>
  <w:style w:type="character" w:customStyle="1" w:styleId="ListLabel179">
    <w:name w:val="ListLabel 179"/>
    <w:qFormat/>
    <w:rPr>
      <w:b/>
      <w:i/>
      <w:sz w:val="18"/>
      <w:szCs w:val="18"/>
      <w:u w:val="none"/>
    </w:rPr>
  </w:style>
  <w:style w:type="character" w:customStyle="1" w:styleId="ListLabel180">
    <w:name w:val="ListLabel 180"/>
    <w:qFormat/>
    <w:rPr>
      <w:rFonts w:cs="Symbol"/>
      <w:sz w:val="18"/>
    </w:rPr>
  </w:style>
  <w:style w:type="character" w:customStyle="1" w:styleId="ListLabel181">
    <w:name w:val="ListLabel 181"/>
    <w:qFormat/>
    <w:rPr>
      <w:sz w:val="20"/>
      <w:szCs w:val="20"/>
    </w:rPr>
  </w:style>
  <w:style w:type="character" w:customStyle="1" w:styleId="ListLabel182">
    <w:name w:val="ListLabel 182"/>
    <w:qFormat/>
    <w:rPr>
      <w:b/>
      <w:i/>
      <w:sz w:val="18"/>
      <w:szCs w:val="18"/>
      <w:u w:val="none"/>
    </w:rPr>
  </w:style>
  <w:style w:type="character" w:customStyle="1" w:styleId="ListLabel183">
    <w:name w:val="ListLabel 183"/>
    <w:qFormat/>
    <w:rPr>
      <w:rFonts w:cs="Symbol"/>
      <w:sz w:val="18"/>
    </w:rPr>
  </w:style>
  <w:style w:type="character" w:customStyle="1" w:styleId="ListLabel184">
    <w:name w:val="ListLabel 184"/>
    <w:qFormat/>
    <w:rPr>
      <w:sz w:val="20"/>
      <w:szCs w:val="20"/>
    </w:rPr>
  </w:style>
  <w:style w:type="character" w:customStyle="1" w:styleId="ListLabel185">
    <w:name w:val="ListLabel 185"/>
    <w:qFormat/>
    <w:rPr>
      <w:b/>
      <w:i/>
      <w:sz w:val="18"/>
      <w:szCs w:val="18"/>
      <w:u w:val="none"/>
    </w:rPr>
  </w:style>
  <w:style w:type="character" w:customStyle="1" w:styleId="ListLabel186">
    <w:name w:val="ListLabel 186"/>
    <w:qFormat/>
    <w:rPr>
      <w:rFonts w:cs="Symbol"/>
      <w:sz w:val="18"/>
    </w:rPr>
  </w:style>
  <w:style w:type="character" w:customStyle="1" w:styleId="ListLabel187">
    <w:name w:val="ListLabel 187"/>
    <w:qFormat/>
    <w:rPr>
      <w:sz w:val="20"/>
      <w:szCs w:val="20"/>
    </w:rPr>
  </w:style>
  <w:style w:type="character" w:customStyle="1" w:styleId="ListLabel188">
    <w:name w:val="ListLabel 188"/>
    <w:qFormat/>
    <w:rPr>
      <w:b/>
      <w:i/>
      <w:sz w:val="18"/>
      <w:szCs w:val="18"/>
      <w:u w:val="none"/>
    </w:rPr>
  </w:style>
  <w:style w:type="character" w:customStyle="1" w:styleId="Caratteridinumerazione">
    <w:name w:val="Caratteri di numerazione"/>
    <w:qFormat/>
    <w:rPr>
      <w:rFonts w:ascii="Times New Roman" w:hAnsi="Times New Roman"/>
      <w:sz w:val="24"/>
      <w:szCs w:val="24"/>
    </w:rPr>
  </w:style>
  <w:style w:type="character" w:customStyle="1" w:styleId="ListLabel189">
    <w:name w:val="ListLabel 189"/>
    <w:qFormat/>
    <w:rPr>
      <w:rFonts w:cs="Symbol"/>
      <w:sz w:val="22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sz w:val="24"/>
      <w:szCs w:val="24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sz w:val="24"/>
      <w:szCs w:val="24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sz w:val="20"/>
      <w:szCs w:val="20"/>
    </w:rPr>
  </w:style>
  <w:style w:type="character" w:customStyle="1" w:styleId="ListLabel200">
    <w:name w:val="ListLabel 200"/>
    <w:qFormat/>
    <w:rPr>
      <w:b/>
      <w:i/>
      <w:sz w:val="18"/>
      <w:szCs w:val="18"/>
      <w:u w:val="none"/>
    </w:rPr>
  </w:style>
  <w:style w:type="character" w:customStyle="1" w:styleId="ListLabel201">
    <w:name w:val="ListLabel 201"/>
    <w:qFormat/>
    <w:rPr>
      <w:rFonts w:cs="Symbol"/>
      <w:sz w:val="22"/>
    </w:rPr>
  </w:style>
  <w:style w:type="character" w:customStyle="1" w:styleId="ListLabel202">
    <w:name w:val="ListLabel 202"/>
    <w:qFormat/>
    <w:rPr>
      <w:sz w:val="24"/>
      <w:szCs w:val="24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204">
    <w:name w:val="ListLabel 204"/>
    <w:qFormat/>
    <w:rPr>
      <w:sz w:val="24"/>
      <w:szCs w:val="24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sz w:val="24"/>
      <w:szCs w:val="24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sz w:val="24"/>
      <w:szCs w:val="24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0"/>
      <w:szCs w:val="20"/>
    </w:rPr>
  </w:style>
  <w:style w:type="character" w:customStyle="1" w:styleId="ListLabel212">
    <w:name w:val="ListLabel 212"/>
    <w:qFormat/>
    <w:rPr>
      <w:b/>
      <w:i/>
      <w:sz w:val="18"/>
      <w:szCs w:val="18"/>
      <w:u w:val="none"/>
    </w:rPr>
  </w:style>
  <w:style w:type="paragraph" w:styleId="Titolo">
    <w:name w:val="Title"/>
    <w:basedOn w:val="Normale"/>
    <w:next w:val="Corpotesto"/>
    <w:qFormat/>
    <w:rsid w:val="00AB02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B0230"/>
    <w:pPr>
      <w:spacing w:after="140"/>
    </w:pPr>
  </w:style>
  <w:style w:type="paragraph" w:styleId="Elenco">
    <w:name w:val="List"/>
    <w:basedOn w:val="Corpotesto"/>
    <w:rsid w:val="00AB0230"/>
    <w:rPr>
      <w:rFonts w:cs="Arial"/>
    </w:rPr>
  </w:style>
  <w:style w:type="paragraph" w:customStyle="1" w:styleId="Didascalia1">
    <w:name w:val="Didascalia1"/>
    <w:basedOn w:val="Normale"/>
    <w:qFormat/>
    <w:rsid w:val="00AB02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B0230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A367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1"/>
    <w:uiPriority w:val="99"/>
    <w:semiHidden/>
    <w:unhideWhenUsed/>
    <w:rsid w:val="00A367E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65CE"/>
    <w:pPr>
      <w:ind w:left="720"/>
      <w:contextualSpacing/>
    </w:pPr>
  </w:style>
  <w:style w:type="paragraph" w:customStyle="1" w:styleId="Default">
    <w:name w:val="Default"/>
    <w:qFormat/>
    <w:rsid w:val="005C3AD7"/>
    <w:rPr>
      <w:rFonts w:ascii="Times New Roman" w:hAnsi="Times New Roman"/>
      <w:color w:val="000000"/>
      <w:sz w:val="24"/>
      <w:szCs w:val="24"/>
    </w:rPr>
  </w:style>
  <w:style w:type="paragraph" w:customStyle="1" w:styleId="Schedatesto">
    <w:name w:val="Scheda testo"/>
    <w:uiPriority w:val="99"/>
    <w:qFormat/>
    <w:rsid w:val="009C7D84"/>
    <w:pPr>
      <w:widowControl w:val="0"/>
      <w:spacing w:line="280" w:lineRule="atLeast"/>
      <w:jc w:val="both"/>
    </w:pPr>
    <w:rPr>
      <w:rFonts w:ascii="RotisSerif" w:eastAsia="Times New Roman" w:hAnsi="RotisSerif" w:cs="RotisSerif"/>
      <w:color w:val="00000A"/>
      <w:spacing w:val="-15"/>
      <w:sz w:val="24"/>
      <w:szCs w:val="24"/>
    </w:rPr>
  </w:style>
  <w:style w:type="paragraph" w:customStyle="1" w:styleId="NormaleWeb1">
    <w:name w:val="Normale (Web)1"/>
    <w:basedOn w:val="Normale"/>
    <w:qFormat/>
    <w:rsid w:val="00392772"/>
    <w:pPr>
      <w:spacing w:before="100" w:after="119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Normale"/>
    <w:qFormat/>
    <w:rsid w:val="00257B2C"/>
    <w:pPr>
      <w:spacing w:beforeAutospacing="1" w:after="261" w:line="261" w:lineRule="atLeast"/>
    </w:pPr>
    <w:rPr>
      <w:rFonts w:ascii="Times New Roman" w:eastAsia="Times New Roman" w:hAnsi="Times New Roman"/>
      <w:lang w:eastAsia="it-IT"/>
    </w:rPr>
  </w:style>
  <w:style w:type="paragraph" w:customStyle="1" w:styleId="Rigadintestazione">
    <w:name w:val="Riga d'intestazione"/>
    <w:basedOn w:val="Normale"/>
    <w:qFormat/>
    <w:rsid w:val="00AB0230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pPr>
      <w:suppressAutoHyphens/>
      <w:spacing w:after="200" w:line="276" w:lineRule="auto"/>
      <w:ind w:firstLine="425"/>
      <w:textAlignment w:val="baseline"/>
    </w:pPr>
    <w:rPr>
      <w:color w:val="00000A"/>
      <w:kern w:val="2"/>
      <w:sz w:val="22"/>
      <w:szCs w:val="22"/>
      <w:lang w:eastAsia="en-US"/>
    </w:rPr>
  </w:style>
  <w:style w:type="paragraph" w:customStyle="1" w:styleId="Corpotesto1">
    <w:name w:val="Corpo testo1"/>
    <w:basedOn w:val="Normale"/>
    <w:qFormat/>
    <w:pPr>
      <w:suppressAutoHyphens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813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tionerifiuti.ato7.ragus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erifiuti.ato7.ragusa@pe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rato7ragus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A891-E1EF-4E87-BBFC-ACBDD8D3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SRR ATO 7 RAGUSA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2021-06-25T09:59:00Z</cp:lastPrinted>
  <dcterms:created xsi:type="dcterms:W3CDTF">2021-07-01T10:36:00Z</dcterms:created>
  <dcterms:modified xsi:type="dcterms:W3CDTF">2021-07-01T10:36:00Z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SRR ATO 7 RAGUSA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